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Wednesday 23</w:t>
      </w:r>
      <w:r w:rsidRPr="00181DA6">
        <w:rPr>
          <w:rFonts w:ascii="Arial" w:hAnsi="Arial" w:cs="Arial"/>
          <w:sz w:val="24"/>
          <w:szCs w:val="24"/>
          <w:vertAlign w:val="superscript"/>
        </w:rPr>
        <w:t>rd</w:t>
      </w:r>
      <w:r>
        <w:rPr>
          <w:rFonts w:ascii="Arial" w:hAnsi="Arial" w:cs="Arial"/>
          <w:sz w:val="24"/>
          <w:szCs w:val="24"/>
        </w:rPr>
        <w:t xml:space="preserve"> March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7D102C" w:rsidP="00181DA6">
      <w:pPr>
        <w:spacing w:after="0"/>
        <w:rPr>
          <w:rFonts w:ascii="Arial" w:hAnsi="Arial" w:cs="Arial"/>
          <w:b/>
          <w:bCs/>
          <w:sz w:val="24"/>
          <w:szCs w:val="24"/>
        </w:rPr>
      </w:pPr>
      <w:r>
        <w:rPr>
          <w:rFonts w:ascii="Arial" w:hAnsi="Arial" w:cs="Arial"/>
          <w:b/>
          <w:bCs/>
          <w:sz w:val="24"/>
          <w:szCs w:val="24"/>
        </w:rPr>
        <w:t>DWP Presentation of Welfare Reforms and Universal Credit</w:t>
      </w:r>
      <w:r w:rsidR="00181DA6" w:rsidRPr="00365CCD">
        <w:rPr>
          <w:rFonts w:ascii="Arial" w:hAnsi="Arial" w:cs="Arial"/>
          <w:b/>
          <w:bCs/>
          <w:sz w:val="24"/>
          <w:szCs w:val="24"/>
        </w:rPr>
        <w:br/>
      </w:r>
    </w:p>
    <w:p w:rsidR="00181DA6" w:rsidRPr="007D102C"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7D102C" w:rsidRPr="007D102C">
        <w:rPr>
          <w:rFonts w:ascii="Arial" w:hAnsi="Arial" w:cs="Arial"/>
          <w:sz w:val="24"/>
          <w:szCs w:val="24"/>
        </w:rPr>
        <w:t xml:space="preserve">Sharon Riding, </w:t>
      </w:r>
      <w:r w:rsidR="007D102C" w:rsidRPr="007D102C">
        <w:rPr>
          <w:rFonts w:ascii="Arial" w:eastAsia="Times New Roman" w:hAnsi="Arial" w:cs="Arial"/>
          <w:sz w:val="24"/>
          <w:szCs w:val="24"/>
        </w:rPr>
        <w:t>District External Relationship Manager, Cumbri</w:t>
      </w:r>
      <w:r w:rsidR="007D102C">
        <w:rPr>
          <w:rFonts w:ascii="Arial" w:eastAsia="Times New Roman" w:hAnsi="Arial" w:cs="Arial"/>
          <w:sz w:val="24"/>
          <w:szCs w:val="24"/>
        </w:rPr>
        <w:t xml:space="preserve">a and Lancashire District, DWP. </w:t>
      </w:r>
      <w:hyperlink r:id="rId9" w:history="1">
        <w:r w:rsidR="007D102C" w:rsidRPr="007D102C">
          <w:rPr>
            <w:rStyle w:val="Hyperlink"/>
            <w:rFonts w:ascii="Arial" w:eastAsia="Times New Roman" w:hAnsi="Arial" w:cs="Arial"/>
            <w:sz w:val="24"/>
            <w:szCs w:val="24"/>
          </w:rPr>
          <w:t>SHARON.RIDING@DWP.GSI.GOV.UK</w:t>
        </w:r>
      </w:hyperlink>
      <w:r w:rsidR="007D102C" w:rsidRPr="007D102C">
        <w:rPr>
          <w:rFonts w:ascii="Arial" w:eastAsia="Times New Roman"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562FC">
            <w:pPr>
              <w:spacing w:after="0"/>
              <w:jc w:val="both"/>
              <w:rPr>
                <w:rFonts w:ascii="Arial" w:hAnsi="Arial" w:cs="Arial"/>
                <w:b/>
                <w:sz w:val="24"/>
                <w:szCs w:val="24"/>
                <w:u w:val="single"/>
              </w:rPr>
            </w:pPr>
          </w:p>
          <w:p w:rsidR="00181DA6" w:rsidRDefault="00181DA6" w:rsidP="00E562FC">
            <w:pPr>
              <w:pStyle w:val="Heading6"/>
              <w:jc w:val="both"/>
              <w:rPr>
                <w:rFonts w:ascii="Arial" w:hAnsi="Arial" w:cs="Arial"/>
                <w:sz w:val="24"/>
                <w:szCs w:val="24"/>
              </w:rPr>
            </w:pPr>
            <w:r w:rsidRPr="00541AD1">
              <w:rPr>
                <w:rFonts w:ascii="Arial" w:hAnsi="Arial" w:cs="Arial"/>
                <w:sz w:val="24"/>
                <w:szCs w:val="24"/>
              </w:rPr>
              <w:t>Executive Summary</w:t>
            </w:r>
          </w:p>
          <w:p w:rsidR="00E562FC" w:rsidRPr="00E562FC" w:rsidRDefault="00E562FC" w:rsidP="00E562FC">
            <w:pPr>
              <w:spacing w:after="0"/>
            </w:pPr>
          </w:p>
          <w:p w:rsidR="00181DA6" w:rsidRDefault="007D102C" w:rsidP="00E562FC">
            <w:pPr>
              <w:spacing w:after="0"/>
              <w:rPr>
                <w:rFonts w:ascii="Arial" w:hAnsi="Arial" w:cs="Arial"/>
                <w:sz w:val="24"/>
                <w:szCs w:val="24"/>
              </w:rPr>
            </w:pPr>
            <w:r>
              <w:rPr>
                <w:rFonts w:ascii="Arial" w:hAnsi="Arial" w:cs="Arial"/>
                <w:sz w:val="24"/>
                <w:szCs w:val="24"/>
              </w:rPr>
              <w:t>A presentation will be provided by Sharon Riding in regard to Welfare Reforms and Universal Credit.  Committee members are asked to consider the implications for issues and activity relating to the 'inclusive workforce' quadrant of the skills and employment strategic framework.</w:t>
            </w:r>
          </w:p>
          <w:p w:rsidR="00E562FC" w:rsidRDefault="00E562FC" w:rsidP="00E562FC">
            <w:pPr>
              <w:spacing w:after="0"/>
              <w:rPr>
                <w:rFonts w:ascii="Arial" w:hAnsi="Arial" w:cs="Arial"/>
                <w:sz w:val="24"/>
                <w:szCs w:val="24"/>
              </w:rPr>
            </w:pPr>
          </w:p>
          <w:p w:rsidR="00181DA6" w:rsidRDefault="007D102C" w:rsidP="00E562FC">
            <w:pPr>
              <w:spacing w:after="0"/>
              <w:rPr>
                <w:rFonts w:ascii="Arial" w:hAnsi="Arial" w:cs="Arial"/>
                <w:b/>
                <w:sz w:val="24"/>
                <w:szCs w:val="24"/>
              </w:rPr>
            </w:pPr>
            <w:r>
              <w:rPr>
                <w:rFonts w:ascii="Arial" w:hAnsi="Arial" w:cs="Arial"/>
                <w:b/>
                <w:sz w:val="24"/>
                <w:szCs w:val="24"/>
              </w:rPr>
              <w:t>Recommendation</w:t>
            </w:r>
          </w:p>
          <w:p w:rsidR="00E562FC" w:rsidRPr="00A55247" w:rsidRDefault="00E562FC" w:rsidP="00E562FC">
            <w:pPr>
              <w:spacing w:after="0"/>
              <w:rPr>
                <w:rFonts w:ascii="Arial" w:hAnsi="Arial" w:cs="Arial"/>
                <w:b/>
                <w:sz w:val="24"/>
                <w:szCs w:val="24"/>
              </w:rPr>
            </w:pPr>
          </w:p>
          <w:p w:rsidR="00181DA6" w:rsidRDefault="007D102C" w:rsidP="00E562FC">
            <w:pPr>
              <w:pStyle w:val="ListParagraph"/>
              <w:numPr>
                <w:ilvl w:val="0"/>
                <w:numId w:val="29"/>
              </w:numPr>
              <w:spacing w:after="0"/>
              <w:ind w:left="0"/>
              <w:rPr>
                <w:rFonts w:ascii="Arial" w:hAnsi="Arial" w:cs="Arial"/>
                <w:sz w:val="24"/>
                <w:szCs w:val="24"/>
              </w:rPr>
            </w:pPr>
            <w:r>
              <w:rPr>
                <w:rFonts w:ascii="Arial" w:hAnsi="Arial" w:cs="Arial"/>
                <w:sz w:val="24"/>
                <w:szCs w:val="24"/>
              </w:rPr>
              <w:t xml:space="preserve">The </w:t>
            </w:r>
            <w:r w:rsidR="00E562FC">
              <w:rPr>
                <w:rFonts w:ascii="Arial" w:hAnsi="Arial" w:cs="Arial"/>
                <w:sz w:val="24"/>
                <w:szCs w:val="24"/>
              </w:rPr>
              <w:t>C</w:t>
            </w:r>
            <w:bookmarkStart w:id="0" w:name="_GoBack"/>
            <w:bookmarkEnd w:id="0"/>
            <w:r>
              <w:rPr>
                <w:rFonts w:ascii="Arial" w:hAnsi="Arial" w:cs="Arial"/>
                <w:sz w:val="24"/>
                <w:szCs w:val="24"/>
              </w:rPr>
              <w:t>ommittee are asked to contribute to a discussion at the meeting on the impact of the reforms and the roll out of Universal Credit on priorities aligned with 'inclusive workforce'.</w:t>
            </w:r>
          </w:p>
          <w:p w:rsidR="00E562FC" w:rsidRPr="007D102C" w:rsidRDefault="00E562FC" w:rsidP="00E562FC">
            <w:pPr>
              <w:pStyle w:val="ListParagraph"/>
              <w:numPr>
                <w:ilvl w:val="0"/>
                <w:numId w:val="29"/>
              </w:numPr>
              <w:spacing w:after="0"/>
              <w:ind w:left="0"/>
              <w:rPr>
                <w:rFonts w:ascii="Arial" w:hAnsi="Arial" w:cs="Arial"/>
                <w:sz w:val="24"/>
                <w:szCs w:val="24"/>
              </w:rPr>
            </w:pPr>
          </w:p>
        </w:tc>
      </w:tr>
    </w:tbl>
    <w:p w:rsidR="00181DA6" w:rsidRDefault="00181DA6" w:rsidP="00181DA6">
      <w:pPr>
        <w:rPr>
          <w:rFonts w:ascii="Arial" w:hAnsi="Arial" w:cs="Arial"/>
          <w:sz w:val="24"/>
          <w:szCs w:val="24"/>
        </w:rPr>
      </w:pPr>
    </w:p>
    <w:sectPr w:rsidR="00181DA6"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260DD4"/>
    <w:multiLevelType w:val="hybridMultilevel"/>
    <w:tmpl w:val="501A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16"/>
  </w:num>
  <w:num w:numId="6">
    <w:abstractNumId w:val="20"/>
  </w:num>
  <w:num w:numId="7">
    <w:abstractNumId w:val="12"/>
  </w:num>
  <w:num w:numId="8">
    <w:abstractNumId w:val="8"/>
  </w:num>
  <w:num w:numId="9">
    <w:abstractNumId w:val="7"/>
  </w:num>
  <w:num w:numId="10">
    <w:abstractNumId w:val="11"/>
  </w:num>
  <w:num w:numId="11">
    <w:abstractNumId w:val="4"/>
  </w:num>
  <w:num w:numId="12">
    <w:abstractNumId w:val="19"/>
  </w:num>
  <w:num w:numId="13">
    <w:abstractNumId w:val="13"/>
  </w:num>
  <w:num w:numId="14">
    <w:abstractNumId w:val="15"/>
  </w:num>
  <w:num w:numId="15">
    <w:abstractNumId w:val="14"/>
  </w:num>
  <w:num w:numId="16">
    <w:abstractNumId w:val="2"/>
  </w:num>
  <w:num w:numId="17">
    <w:abstractNumId w:val="1"/>
  </w:num>
  <w:num w:numId="18">
    <w:abstractNumId w:val="10"/>
  </w:num>
  <w:num w:numId="19">
    <w:abstractNumId w:val="27"/>
  </w:num>
  <w:num w:numId="20">
    <w:abstractNumId w:val="26"/>
  </w:num>
  <w:num w:numId="21">
    <w:abstractNumId w:val="23"/>
  </w:num>
  <w:num w:numId="22">
    <w:abstractNumId w:val="6"/>
  </w:num>
  <w:num w:numId="23">
    <w:abstractNumId w:val="25"/>
  </w:num>
  <w:num w:numId="24">
    <w:abstractNumId w:val="21"/>
  </w:num>
  <w:num w:numId="25">
    <w:abstractNumId w:val="22"/>
  </w:num>
  <w:num w:numId="26">
    <w:abstractNumId w:val="17"/>
  </w:num>
  <w:num w:numId="27">
    <w:abstractNumId w:val="18"/>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251"/>
    <w:rsid w:val="000254A5"/>
    <w:rsid w:val="00033129"/>
    <w:rsid w:val="00082CBD"/>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D32"/>
    <w:rsid w:val="00163EDB"/>
    <w:rsid w:val="00166620"/>
    <w:rsid w:val="00181DA6"/>
    <w:rsid w:val="00194045"/>
    <w:rsid w:val="001B02CA"/>
    <w:rsid w:val="001B0D88"/>
    <w:rsid w:val="001E1342"/>
    <w:rsid w:val="001E4892"/>
    <w:rsid w:val="001E7FEF"/>
    <w:rsid w:val="001F0B30"/>
    <w:rsid w:val="001F3177"/>
    <w:rsid w:val="001F5A60"/>
    <w:rsid w:val="0020536D"/>
    <w:rsid w:val="002139B8"/>
    <w:rsid w:val="00214484"/>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E5BB0"/>
    <w:rsid w:val="004F4629"/>
    <w:rsid w:val="00507C0C"/>
    <w:rsid w:val="00541AD1"/>
    <w:rsid w:val="00575253"/>
    <w:rsid w:val="005774B5"/>
    <w:rsid w:val="005934CB"/>
    <w:rsid w:val="005B0A82"/>
    <w:rsid w:val="005B14B5"/>
    <w:rsid w:val="005B39E7"/>
    <w:rsid w:val="005D3F2F"/>
    <w:rsid w:val="005D48BA"/>
    <w:rsid w:val="005E2CDA"/>
    <w:rsid w:val="006053FD"/>
    <w:rsid w:val="00614A0B"/>
    <w:rsid w:val="00620C03"/>
    <w:rsid w:val="00641BAD"/>
    <w:rsid w:val="006477C4"/>
    <w:rsid w:val="006735B1"/>
    <w:rsid w:val="00691DAE"/>
    <w:rsid w:val="00694D16"/>
    <w:rsid w:val="00696192"/>
    <w:rsid w:val="006C5342"/>
    <w:rsid w:val="006D204A"/>
    <w:rsid w:val="006D23C3"/>
    <w:rsid w:val="006D7D1C"/>
    <w:rsid w:val="006E1F95"/>
    <w:rsid w:val="00731A30"/>
    <w:rsid w:val="0073681F"/>
    <w:rsid w:val="00747983"/>
    <w:rsid w:val="00754E33"/>
    <w:rsid w:val="00767F03"/>
    <w:rsid w:val="007B7562"/>
    <w:rsid w:val="007C408E"/>
    <w:rsid w:val="007C47E3"/>
    <w:rsid w:val="007C7413"/>
    <w:rsid w:val="007D102C"/>
    <w:rsid w:val="007D133B"/>
    <w:rsid w:val="00804BBB"/>
    <w:rsid w:val="00816491"/>
    <w:rsid w:val="0082144D"/>
    <w:rsid w:val="00833912"/>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4CEC"/>
    <w:rsid w:val="00A3299F"/>
    <w:rsid w:val="00A51DEB"/>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84A95"/>
    <w:rsid w:val="00B953F4"/>
    <w:rsid w:val="00BA1236"/>
    <w:rsid w:val="00BC6B8B"/>
    <w:rsid w:val="00BD2464"/>
    <w:rsid w:val="00BD5D30"/>
    <w:rsid w:val="00BF02EC"/>
    <w:rsid w:val="00C0787F"/>
    <w:rsid w:val="00C1035F"/>
    <w:rsid w:val="00C16FBA"/>
    <w:rsid w:val="00C2549F"/>
    <w:rsid w:val="00C47B5E"/>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61529"/>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562FC"/>
    <w:rsid w:val="00E7402A"/>
    <w:rsid w:val="00E97F78"/>
    <w:rsid w:val="00EA24D4"/>
    <w:rsid w:val="00EB4C57"/>
    <w:rsid w:val="00EC6CD4"/>
    <w:rsid w:val="00ED1F15"/>
    <w:rsid w:val="00EF0D65"/>
    <w:rsid w:val="00F076F4"/>
    <w:rsid w:val="00F11B98"/>
    <w:rsid w:val="00F26817"/>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ON.RIDING@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B9DF-62F7-47C7-B1AC-76621691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4</cp:revision>
  <dcterms:created xsi:type="dcterms:W3CDTF">2016-03-16T18:41:00Z</dcterms:created>
  <dcterms:modified xsi:type="dcterms:W3CDTF">2016-03-18T08:18:00Z</dcterms:modified>
</cp:coreProperties>
</file>